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70E27" w14:textId="3F7D1B68" w:rsidR="003F79DF" w:rsidRDefault="003F79DF" w:rsidP="003F79DF">
      <w:pPr>
        <w:ind w:right="1559"/>
        <w:jc w:val="both"/>
        <w:rPr>
          <w:rFonts w:ascii="Arial" w:hAnsi="Arial" w:cs="Arial"/>
          <w:b/>
          <w:bCs/>
          <w:sz w:val="20"/>
          <w:szCs w:val="20"/>
        </w:rPr>
      </w:pPr>
      <w:r w:rsidRPr="00CD1C6E">
        <w:rPr>
          <w:rFonts w:ascii="Arial" w:hAnsi="Arial" w:cs="Arial"/>
          <w:b/>
          <w:bCs/>
          <w:sz w:val="20"/>
          <w:szCs w:val="20"/>
        </w:rPr>
        <w:t>TPEs fuel E-Mobility growth</w:t>
      </w:r>
    </w:p>
    <w:p w14:paraId="3D913987" w14:textId="77777777" w:rsidR="003F79DF" w:rsidRPr="00CD1C6E" w:rsidRDefault="003F79DF" w:rsidP="003F79DF">
      <w:pPr>
        <w:ind w:right="1559"/>
        <w:jc w:val="both"/>
        <w:rPr>
          <w:rFonts w:ascii="Arial" w:hAnsi="Arial" w:cs="Arial"/>
          <w:b/>
          <w:bCs/>
          <w:sz w:val="20"/>
          <w:szCs w:val="20"/>
        </w:rPr>
      </w:pPr>
    </w:p>
    <w:p w14:paraId="4B4EC980" w14:textId="0D31830C" w:rsidR="003F79DF" w:rsidRPr="003F79DF" w:rsidRDefault="003F79DF" w:rsidP="003F79DF">
      <w:pPr>
        <w:ind w:right="1559"/>
        <w:jc w:val="both"/>
        <w:rPr>
          <w:rFonts w:ascii="Arial" w:hAnsi="Arial" w:cs="Arial"/>
          <w:b/>
          <w:bCs/>
          <w:sz w:val="20"/>
          <w:szCs w:val="20"/>
        </w:rPr>
      </w:pPr>
      <w:r w:rsidRPr="00CD1C6E">
        <w:rPr>
          <w:rFonts w:ascii="Arial" w:hAnsi="Arial" w:cs="Arial"/>
          <w:b/>
          <w:bCs/>
          <w:sz w:val="20"/>
          <w:szCs w:val="20"/>
        </w:rPr>
        <w:t>KRAIBURG TPE offers the THERMOLAST® TPE series compounds for E-Mobility applications</w:t>
      </w:r>
    </w:p>
    <w:p w14:paraId="28952312" w14:textId="77777777" w:rsidR="003F79DF" w:rsidRPr="00CD1C6E" w:rsidRDefault="003F79DF" w:rsidP="003F79DF">
      <w:pPr>
        <w:spacing w:line="360" w:lineRule="auto"/>
        <w:ind w:right="1559"/>
        <w:jc w:val="both"/>
        <w:rPr>
          <w:rFonts w:ascii="Arial" w:hAnsi="Arial" w:cs="Arial"/>
          <w:sz w:val="20"/>
          <w:szCs w:val="20"/>
        </w:rPr>
      </w:pPr>
      <w:r w:rsidRPr="00CD1C6E">
        <w:rPr>
          <w:rFonts w:ascii="Arial" w:hAnsi="Arial" w:cs="Arial"/>
          <w:sz w:val="20"/>
          <w:szCs w:val="20"/>
        </w:rPr>
        <w:t>The carbon-intensive automotive sector is responsible for about 29% of global carbon emissions; and e</w:t>
      </w:r>
      <w:r w:rsidRPr="00CD1C6E">
        <w:rPr>
          <w:rStyle w:val="changed"/>
          <w:rFonts w:ascii="Arial" w:hAnsi="Arial" w:cs="Arial"/>
          <w:color w:val="22223D"/>
          <w:sz w:val="20"/>
          <w:szCs w:val="20"/>
          <w:shd w:val="clear" w:color="auto" w:fill="FFFFFF"/>
        </w:rPr>
        <w:t>xhaust</w:t>
      </w:r>
      <w:r w:rsidRPr="00CD1C6E">
        <w:rPr>
          <w:rFonts w:ascii="Arial" w:hAnsi="Arial" w:cs="Arial"/>
          <w:color w:val="22223D"/>
          <w:sz w:val="20"/>
          <w:szCs w:val="20"/>
          <w:shd w:val="clear" w:color="auto" w:fill="FFFFFF"/>
        </w:rPr>
        <w:t> </w:t>
      </w:r>
      <w:r w:rsidRPr="00CD1C6E">
        <w:rPr>
          <w:rStyle w:val="changed"/>
          <w:rFonts w:ascii="Arial" w:hAnsi="Arial" w:cs="Arial"/>
          <w:color w:val="22223D"/>
          <w:sz w:val="20"/>
          <w:szCs w:val="20"/>
          <w:shd w:val="clear" w:color="auto" w:fill="FFFFFF"/>
        </w:rPr>
        <w:t>emissions</w:t>
      </w:r>
      <w:r w:rsidRPr="00CD1C6E">
        <w:rPr>
          <w:rFonts w:ascii="Arial" w:hAnsi="Arial" w:cs="Arial"/>
          <w:color w:val="22223D"/>
          <w:sz w:val="20"/>
          <w:szCs w:val="20"/>
          <w:shd w:val="clear" w:color="auto" w:fill="FFFFFF"/>
        </w:rPr>
        <w:t> </w:t>
      </w:r>
      <w:r w:rsidRPr="00CD1C6E">
        <w:rPr>
          <w:rStyle w:val="changed"/>
          <w:rFonts w:ascii="Arial" w:hAnsi="Arial" w:cs="Arial"/>
          <w:color w:val="22223D"/>
          <w:sz w:val="20"/>
          <w:szCs w:val="20"/>
          <w:shd w:val="clear" w:color="auto" w:fill="FFFFFF"/>
        </w:rPr>
        <w:t>account for </w:t>
      </w:r>
      <w:r w:rsidRPr="00CD1C6E">
        <w:rPr>
          <w:rFonts w:ascii="Arial" w:hAnsi="Arial" w:cs="Arial"/>
          <w:color w:val="22223D"/>
          <w:sz w:val="20"/>
          <w:szCs w:val="20"/>
          <w:shd w:val="clear" w:color="auto" w:fill="FFFFFF"/>
        </w:rPr>
        <w:t>65% to 80% of emissions from </w:t>
      </w:r>
      <w:r w:rsidRPr="00CD1C6E">
        <w:rPr>
          <w:rStyle w:val="changed"/>
          <w:rFonts w:ascii="Arial" w:hAnsi="Arial" w:cs="Arial"/>
          <w:color w:val="22223D"/>
          <w:sz w:val="20"/>
          <w:szCs w:val="20"/>
          <w:shd w:val="clear" w:color="auto" w:fill="FFFFFF"/>
        </w:rPr>
        <w:t>automobiles.</w:t>
      </w:r>
      <w:r w:rsidRPr="00CD1C6E">
        <w:rPr>
          <w:rFonts w:ascii="Arial" w:hAnsi="Arial" w:cs="Arial"/>
          <w:sz w:val="20"/>
          <w:szCs w:val="20"/>
        </w:rPr>
        <w:t xml:space="preserve"> The sector is thus expected to lead in stemming the rising greenhouse gas (</w:t>
      </w:r>
      <w:proofErr w:type="spellStart"/>
      <w:r w:rsidRPr="00CD1C6E">
        <w:rPr>
          <w:rFonts w:ascii="Arial" w:hAnsi="Arial" w:cs="Arial"/>
          <w:sz w:val="20"/>
          <w:szCs w:val="20"/>
        </w:rPr>
        <w:t>GhG</w:t>
      </w:r>
      <w:proofErr w:type="spellEnd"/>
      <w:r w:rsidRPr="00CD1C6E">
        <w:rPr>
          <w:rFonts w:ascii="Arial" w:hAnsi="Arial" w:cs="Arial"/>
          <w:sz w:val="20"/>
          <w:szCs w:val="20"/>
        </w:rPr>
        <w:t xml:space="preserve">) emissions as it reduces its carbon footprint.  </w:t>
      </w:r>
    </w:p>
    <w:p w14:paraId="7C6F2EC5" w14:textId="7E21D4A2" w:rsidR="003F79DF" w:rsidRPr="00CD1C6E" w:rsidRDefault="003F79DF" w:rsidP="003F79DF">
      <w:pPr>
        <w:spacing w:line="360" w:lineRule="auto"/>
        <w:ind w:right="1559"/>
        <w:jc w:val="both"/>
        <w:rPr>
          <w:rFonts w:ascii="Arial" w:hAnsi="Arial" w:cs="Arial"/>
          <w:sz w:val="20"/>
          <w:szCs w:val="20"/>
        </w:rPr>
      </w:pPr>
      <w:r w:rsidRPr="00CD1C6E">
        <w:rPr>
          <w:rFonts w:ascii="Arial" w:hAnsi="Arial" w:cs="Arial"/>
          <w:sz w:val="20"/>
          <w:szCs w:val="20"/>
        </w:rPr>
        <w:t xml:space="preserve">With carbon-neutral targets, original-equipment manufacturers (OEMs) and automotive makers are developing and adopting new material solutions to improve the energy efficiency of electrified vehicle. Among the hallmarks of E-Mobility, which covers a range of electrified motor vehicles including cars, drone, bikes, hoverboards, scooters, and others of this type, is the use of renewable energy and making the vehicle light weight for fuel economy. Advanced materials such as thermoplastic elastomers (TPE) compounds enable functional design, aesthetic finishing and </w:t>
      </w:r>
      <w:proofErr w:type="spellStart"/>
      <w:r w:rsidRPr="00CD1C6E">
        <w:rPr>
          <w:rFonts w:ascii="Arial" w:hAnsi="Arial" w:cs="Arial"/>
          <w:sz w:val="20"/>
          <w:szCs w:val="20"/>
        </w:rPr>
        <w:t>lightweigh</w:t>
      </w:r>
      <w:proofErr w:type="spellEnd"/>
      <w:r w:rsidRPr="00CD1C6E">
        <w:rPr>
          <w:rFonts w:ascii="Arial" w:hAnsi="Arial" w:cs="Arial"/>
          <w:sz w:val="20"/>
          <w:szCs w:val="20"/>
        </w:rPr>
        <w:t>, thus making it a cost-effective material of choice for both the manufacturers and designer for E-Mobility applications.</w:t>
      </w:r>
    </w:p>
    <w:p w14:paraId="50623579" w14:textId="77777777" w:rsidR="003F79DF" w:rsidRPr="00CD1C6E" w:rsidRDefault="003F79DF" w:rsidP="003F79DF">
      <w:pPr>
        <w:spacing w:line="360" w:lineRule="auto"/>
        <w:ind w:right="1559"/>
        <w:jc w:val="both"/>
        <w:rPr>
          <w:rFonts w:ascii="Arial" w:hAnsi="Arial" w:cs="Arial"/>
          <w:b/>
          <w:bCs/>
          <w:sz w:val="20"/>
          <w:szCs w:val="20"/>
        </w:rPr>
      </w:pPr>
    </w:p>
    <w:p w14:paraId="62AA512D" w14:textId="77777777" w:rsidR="003F79DF" w:rsidRPr="00CD1C6E" w:rsidRDefault="003F79DF" w:rsidP="003F79DF">
      <w:pPr>
        <w:spacing w:line="360" w:lineRule="auto"/>
        <w:ind w:right="1559"/>
        <w:jc w:val="both"/>
        <w:rPr>
          <w:rFonts w:ascii="Arial" w:hAnsi="Arial" w:cs="Arial"/>
          <w:b/>
          <w:bCs/>
          <w:sz w:val="20"/>
          <w:szCs w:val="20"/>
        </w:rPr>
      </w:pPr>
      <w:r w:rsidRPr="00CD1C6E">
        <w:rPr>
          <w:rFonts w:ascii="Arial" w:hAnsi="Arial" w:cs="Arial"/>
          <w:b/>
          <w:bCs/>
          <w:sz w:val="20"/>
          <w:szCs w:val="20"/>
        </w:rPr>
        <w:t>THERMOLAST®TPEs above the curve in material advantage</w:t>
      </w:r>
      <w:r w:rsidRPr="00CD1C6E">
        <w:rPr>
          <w:rFonts w:ascii="Arial" w:hAnsi="Arial" w:cs="Arial"/>
          <w:b/>
          <w:bCs/>
          <w:sz w:val="20"/>
          <w:szCs w:val="20"/>
        </w:rPr>
        <w:tab/>
      </w:r>
    </w:p>
    <w:p w14:paraId="3AF90C9B" w14:textId="0C6B74DB" w:rsidR="003F79DF" w:rsidRPr="00CD1C6E" w:rsidRDefault="003F79DF" w:rsidP="003F79DF">
      <w:pPr>
        <w:spacing w:line="360" w:lineRule="auto"/>
        <w:ind w:right="1559"/>
        <w:jc w:val="both"/>
        <w:rPr>
          <w:rFonts w:ascii="Arial" w:hAnsi="Arial" w:cs="Arial"/>
          <w:sz w:val="20"/>
          <w:szCs w:val="20"/>
        </w:rPr>
      </w:pPr>
      <w:r w:rsidRPr="00CD1C6E">
        <w:rPr>
          <w:rFonts w:ascii="Arial" w:hAnsi="Arial" w:cs="Arial"/>
          <w:sz w:val="20"/>
          <w:szCs w:val="20"/>
        </w:rPr>
        <w:t xml:space="preserve">KRAIBURG TPE has various TPE series compounds in its portfolio to support OEMs and automotive system suppliers in the E-Mobility sector.  Its THERMOLAST® compounds allow good flowability, easy processability, and soft touch feel. Additional properties such as resistance to scratch, abrasion and weathering, flame retardancy, low VOC and odor emission and more ensure durable and high-quality vehicle system and parts applications. </w:t>
      </w:r>
    </w:p>
    <w:p w14:paraId="7F65674D" w14:textId="6C7A43BF" w:rsidR="003F79DF" w:rsidRPr="00CD1C6E" w:rsidRDefault="003F79DF" w:rsidP="003F79DF">
      <w:pPr>
        <w:spacing w:line="360" w:lineRule="auto"/>
        <w:ind w:right="1559"/>
        <w:jc w:val="both"/>
        <w:rPr>
          <w:rFonts w:ascii="Arial" w:hAnsi="Arial" w:cs="Arial"/>
          <w:sz w:val="20"/>
          <w:szCs w:val="20"/>
        </w:rPr>
      </w:pPr>
      <w:r w:rsidRPr="00CD1C6E">
        <w:rPr>
          <w:rFonts w:ascii="Arial" w:hAnsi="Arial" w:cs="Arial"/>
          <w:sz w:val="20"/>
          <w:szCs w:val="20"/>
        </w:rPr>
        <w:lastRenderedPageBreak/>
        <w:t>The THERMOLAST® TPEs exhibit optimal adhesion to plastics such as PA, PP, ASA, PC, PC/ABS, PMMA, PE, PBT, SAN, and more. They can be processed through injection molding and extrusion molding.</w:t>
      </w:r>
    </w:p>
    <w:p w14:paraId="703902BC" w14:textId="6E581A5A" w:rsidR="003F79DF" w:rsidRPr="00CD1C6E" w:rsidRDefault="003F79DF" w:rsidP="003F79DF">
      <w:pPr>
        <w:spacing w:line="360" w:lineRule="auto"/>
        <w:ind w:right="1559"/>
        <w:jc w:val="both"/>
        <w:rPr>
          <w:rFonts w:ascii="Arial" w:hAnsi="Arial" w:cs="Arial"/>
          <w:sz w:val="20"/>
          <w:szCs w:val="20"/>
        </w:rPr>
      </w:pPr>
      <w:r w:rsidRPr="00CD1C6E">
        <w:rPr>
          <w:rFonts w:ascii="Arial" w:hAnsi="Arial" w:cs="Arial"/>
          <w:sz w:val="20"/>
          <w:szCs w:val="20"/>
        </w:rPr>
        <w:t xml:space="preserve">Furthermore, the THERMOLAST® compounds range offers flexibility for customers to innovate and develop new designs and functionalities. Property profiles such as texture, adhesion, color, and the like, may be adjusted to fit customers’ requirement.  </w:t>
      </w:r>
    </w:p>
    <w:p w14:paraId="562AD99C" w14:textId="5F3D5A15" w:rsidR="003F79DF" w:rsidRPr="00CD1C6E" w:rsidRDefault="003F79DF" w:rsidP="003F79DF">
      <w:pPr>
        <w:spacing w:line="360" w:lineRule="auto"/>
        <w:ind w:right="1559"/>
        <w:jc w:val="both"/>
        <w:rPr>
          <w:rFonts w:ascii="Arial" w:hAnsi="Arial" w:cs="Arial"/>
          <w:sz w:val="20"/>
          <w:szCs w:val="20"/>
        </w:rPr>
      </w:pPr>
      <w:r w:rsidRPr="00CD1C6E">
        <w:rPr>
          <w:rFonts w:ascii="Arial" w:hAnsi="Arial" w:cs="Arial"/>
          <w:sz w:val="20"/>
          <w:szCs w:val="20"/>
        </w:rPr>
        <w:t>KRAIBURG TPE materials are produced with globally consistent quality standard and excellent expertise in custom-engineered TPE for E-Mobility applications.</w:t>
      </w:r>
    </w:p>
    <w:p w14:paraId="72541C6C" w14:textId="5C582C82" w:rsidR="004562AC" w:rsidRPr="003F79DF" w:rsidRDefault="00753087" w:rsidP="00EC7126">
      <w:pPr>
        <w:keepNext/>
        <w:keepLines/>
        <w:spacing w:after="0" w:line="360" w:lineRule="auto"/>
        <w:ind w:right="1701"/>
        <w:rPr>
          <w:rFonts w:ascii="Arial" w:hAnsi="Arial" w:cs="Arial"/>
          <w:b/>
          <w:bCs/>
          <w:sz w:val="20"/>
          <w:szCs w:val="20"/>
          <w:lang w:bidi="ar-SA"/>
        </w:rPr>
      </w:pPr>
      <w:r>
        <w:rPr>
          <w:rFonts w:ascii="Arial" w:hAnsi="Arial" w:cs="Arial"/>
          <w:b/>
          <w:bCs/>
          <w:noProof/>
          <w:sz w:val="20"/>
          <w:szCs w:val="20"/>
          <w:lang w:bidi="ar-SA"/>
        </w:rPr>
        <w:drawing>
          <wp:inline distT="0" distB="0" distL="0" distR="0" wp14:anchorId="38FF85ED" wp14:editId="0A40CB1D">
            <wp:extent cx="4333009" cy="2400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7460" cy="2402766"/>
                    </a:xfrm>
                    <a:prstGeom prst="rect">
                      <a:avLst/>
                    </a:prstGeom>
                    <a:noFill/>
                    <a:ln>
                      <a:noFill/>
                    </a:ln>
                  </pic:spPr>
                </pic:pic>
              </a:graphicData>
            </a:graphic>
          </wp:inline>
        </w:drawing>
      </w:r>
    </w:p>
    <w:p w14:paraId="448950E1" w14:textId="4B0D58EB"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F343C8">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2D96AAE4" w14:textId="77777777" w:rsidR="00D51508" w:rsidRDefault="00D51508">
      <w:pPr>
        <w:rPr>
          <w:rFonts w:ascii="Arial" w:hAnsi="Arial" w:cs="Arial"/>
          <w:b/>
          <w:bCs/>
          <w:sz w:val="20"/>
          <w:szCs w:val="20"/>
        </w:rPr>
      </w:pPr>
      <w:r>
        <w:rPr>
          <w:rFonts w:ascii="Arial" w:hAnsi="Arial" w:cs="Arial"/>
          <w:b/>
          <w:bCs/>
          <w:sz w:val="20"/>
          <w:szCs w:val="20"/>
        </w:rPr>
        <w:br w:type="page"/>
      </w:r>
    </w:p>
    <w:p w14:paraId="1223A429" w14:textId="26D0A6A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4EA9AD72" w:rsidR="001C2242" w:rsidRPr="00325EA7" w:rsidRDefault="001C2242" w:rsidP="00D51508">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5C3A2" w14:textId="77777777" w:rsidR="00142EE2" w:rsidRDefault="00142EE2" w:rsidP="00784C57">
      <w:pPr>
        <w:spacing w:after="0" w:line="240" w:lineRule="auto"/>
      </w:pPr>
      <w:r>
        <w:separator/>
      </w:r>
    </w:p>
  </w:endnote>
  <w:endnote w:type="continuationSeparator" w:id="0">
    <w:p w14:paraId="66C5DE35" w14:textId="77777777" w:rsidR="00142EE2" w:rsidRDefault="00142E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ED3F059">
              <wp:simplePos x="0" y="0"/>
              <wp:positionH relativeFrom="column">
                <wp:posOffset>4330065</wp:posOffset>
              </wp:positionH>
              <wp:positionV relativeFrom="paragraph">
                <wp:posOffset>-2874010</wp:posOffset>
              </wp:positionV>
              <wp:extent cx="1885950" cy="23596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9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866A9A9" w14:textId="77777777" w:rsidR="008929EE" w:rsidRDefault="008929EE" w:rsidP="008929EE">
                          <w:pPr>
                            <w:pStyle w:val="BodyTextIndent"/>
                            <w:ind w:left="0"/>
                            <w:rPr>
                              <w:i w:val="0"/>
                              <w:sz w:val="16"/>
                              <w:lang w:val="en-GB"/>
                            </w:rPr>
                          </w:pPr>
                          <w:r>
                            <w:rPr>
                              <w:i w:val="0"/>
                              <w:sz w:val="16"/>
                              <w:lang w:val="en-GB"/>
                            </w:rPr>
                            <w:t>Marlen Sittner</w:t>
                          </w:r>
                        </w:p>
                        <w:p w14:paraId="2587A438" w14:textId="77777777" w:rsidR="008929EE" w:rsidRPr="000A52EE" w:rsidRDefault="008929EE" w:rsidP="008929EE">
                          <w:pPr>
                            <w:pStyle w:val="BodyTextIndent"/>
                            <w:ind w:left="0"/>
                            <w:rPr>
                              <w:i w:val="0"/>
                              <w:sz w:val="16"/>
                              <w:szCs w:val="16"/>
                              <w:lang w:val="en-GB"/>
                            </w:rPr>
                          </w:pPr>
                          <w:r>
                            <w:rPr>
                              <w:i w:val="0"/>
                              <w:sz w:val="16"/>
                              <w:lang w:val="en-GB"/>
                            </w:rPr>
                            <w:t>Head of Digital Marketing</w:t>
                          </w:r>
                        </w:p>
                        <w:p w14:paraId="5FB3BA6E" w14:textId="77777777" w:rsidR="008929EE" w:rsidRPr="00F54D5B" w:rsidRDefault="008929EE" w:rsidP="008929EE">
                          <w:pPr>
                            <w:pStyle w:val="BodyTextIndent"/>
                            <w:ind w:left="0"/>
                            <w:rPr>
                              <w:i w:val="0"/>
                              <w:sz w:val="16"/>
                              <w:szCs w:val="16"/>
                            </w:rPr>
                          </w:pPr>
                          <w:r>
                            <w:rPr>
                              <w:i w:val="0"/>
                              <w:sz w:val="16"/>
                            </w:rPr>
                            <w:t>Team Corporate Communications</w:t>
                          </w:r>
                        </w:p>
                        <w:p w14:paraId="0D03EFBF" w14:textId="77777777" w:rsidR="008929EE" w:rsidRPr="00F54D5B" w:rsidRDefault="008929EE" w:rsidP="008929EE">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6B11276F" w14:textId="77777777" w:rsidR="008929EE" w:rsidRPr="00395377" w:rsidRDefault="00FE0A37" w:rsidP="008929EE">
                          <w:pPr>
                            <w:pStyle w:val="Header"/>
                            <w:spacing w:line="360" w:lineRule="auto"/>
                            <w:rPr>
                              <w:rFonts w:ascii="Arial" w:hAnsi="Arial" w:cs="Arial"/>
                              <w:sz w:val="16"/>
                              <w:szCs w:val="16"/>
                            </w:rPr>
                          </w:pPr>
                          <w:hyperlink r:id="rId1" w:history="1">
                            <w:r w:rsidR="008929EE"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E0A37"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6.3pt;width:148.5pt;height:18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866A9A9" w14:textId="77777777" w:rsidR="008929EE" w:rsidRDefault="008929EE" w:rsidP="008929EE">
                    <w:pPr>
                      <w:pStyle w:val="BodyTextIndent"/>
                      <w:ind w:left="0"/>
                      <w:rPr>
                        <w:i w:val="0"/>
                        <w:sz w:val="16"/>
                        <w:lang w:val="en-GB"/>
                      </w:rPr>
                    </w:pPr>
                    <w:r>
                      <w:rPr>
                        <w:i w:val="0"/>
                        <w:sz w:val="16"/>
                        <w:lang w:val="en-GB"/>
                      </w:rPr>
                      <w:t>Marlen Sittner</w:t>
                    </w:r>
                  </w:p>
                  <w:p w14:paraId="2587A438" w14:textId="77777777" w:rsidR="008929EE" w:rsidRPr="000A52EE" w:rsidRDefault="008929EE" w:rsidP="008929EE">
                    <w:pPr>
                      <w:pStyle w:val="BodyTextIndent"/>
                      <w:ind w:left="0"/>
                      <w:rPr>
                        <w:i w:val="0"/>
                        <w:sz w:val="16"/>
                        <w:szCs w:val="16"/>
                        <w:lang w:val="en-GB"/>
                      </w:rPr>
                    </w:pPr>
                    <w:r>
                      <w:rPr>
                        <w:i w:val="0"/>
                        <w:sz w:val="16"/>
                        <w:lang w:val="en-GB"/>
                      </w:rPr>
                      <w:t>Head of Digital Marketing</w:t>
                    </w:r>
                  </w:p>
                  <w:p w14:paraId="5FB3BA6E" w14:textId="77777777" w:rsidR="008929EE" w:rsidRPr="00F54D5B" w:rsidRDefault="008929EE" w:rsidP="008929EE">
                    <w:pPr>
                      <w:pStyle w:val="BodyTextIndent"/>
                      <w:ind w:left="0"/>
                      <w:rPr>
                        <w:i w:val="0"/>
                        <w:sz w:val="16"/>
                        <w:szCs w:val="16"/>
                      </w:rPr>
                    </w:pPr>
                    <w:r>
                      <w:rPr>
                        <w:i w:val="0"/>
                        <w:sz w:val="16"/>
                      </w:rPr>
                      <w:t>Team Corporate Communications</w:t>
                    </w:r>
                  </w:p>
                  <w:p w14:paraId="0D03EFBF" w14:textId="77777777" w:rsidR="008929EE" w:rsidRPr="00F54D5B" w:rsidRDefault="008929EE" w:rsidP="008929EE">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6B11276F" w14:textId="77777777" w:rsidR="008929EE" w:rsidRPr="00395377" w:rsidRDefault="003F79DF" w:rsidP="008929EE">
                    <w:pPr>
                      <w:pStyle w:val="Header"/>
                      <w:spacing w:line="360" w:lineRule="auto"/>
                      <w:rPr>
                        <w:rFonts w:ascii="Arial" w:hAnsi="Arial" w:cs="Arial"/>
                        <w:sz w:val="16"/>
                        <w:szCs w:val="16"/>
                      </w:rPr>
                    </w:pPr>
                    <w:hyperlink r:id="rId3" w:history="1">
                      <w:r w:rsidR="008929EE"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F79DF"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05848" w14:textId="77777777" w:rsidR="00142EE2" w:rsidRDefault="00142EE2" w:rsidP="00784C57">
      <w:pPr>
        <w:spacing w:after="0" w:line="240" w:lineRule="auto"/>
      </w:pPr>
      <w:r>
        <w:separator/>
      </w:r>
    </w:p>
  </w:footnote>
  <w:footnote w:type="continuationSeparator" w:id="0">
    <w:p w14:paraId="44B1D4B9" w14:textId="77777777" w:rsidR="00142EE2" w:rsidRDefault="00142E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E309495" w14:textId="77777777" w:rsidR="00753087" w:rsidRPr="003F79DF" w:rsidRDefault="00753087" w:rsidP="00753087">
          <w:pPr>
            <w:spacing w:after="0" w:line="360" w:lineRule="auto"/>
            <w:ind w:left="-105"/>
            <w:jc w:val="both"/>
            <w:rPr>
              <w:rFonts w:ascii="Arial" w:hAnsi="Arial"/>
              <w:b/>
              <w:sz w:val="16"/>
              <w:szCs w:val="16"/>
            </w:rPr>
          </w:pPr>
          <w:r w:rsidRPr="003F79DF">
            <w:rPr>
              <w:rFonts w:ascii="Arial" w:hAnsi="Arial" w:cs="Arial"/>
              <w:b/>
              <w:bCs/>
              <w:sz w:val="16"/>
              <w:szCs w:val="16"/>
            </w:rPr>
            <w:t>TPEs fuel E-Mobility growth</w:t>
          </w:r>
          <w:r w:rsidRPr="003F79DF">
            <w:rPr>
              <w:rFonts w:ascii="Arial" w:hAnsi="Arial"/>
              <w:b/>
              <w:sz w:val="16"/>
              <w:szCs w:val="16"/>
            </w:rPr>
            <w:t xml:space="preserve"> </w:t>
          </w:r>
        </w:p>
        <w:p w14:paraId="38C0F81D" w14:textId="77777777" w:rsidR="00753087" w:rsidRPr="001E1888" w:rsidRDefault="00753087" w:rsidP="00753087">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August 2021</w:t>
          </w:r>
        </w:p>
        <w:p w14:paraId="1A56E795" w14:textId="5DFB3E29" w:rsidR="00502615" w:rsidRPr="00073D11" w:rsidRDefault="00753087" w:rsidP="00753087">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500CB6C" w14:textId="77777777" w:rsidR="002A33EF" w:rsidRDefault="003C4170" w:rsidP="002A33E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38E4957" w14:textId="77777777" w:rsidR="003F79DF" w:rsidRPr="003F79DF" w:rsidRDefault="003F79DF" w:rsidP="003C4170">
          <w:pPr>
            <w:spacing w:after="0" w:line="360" w:lineRule="auto"/>
            <w:ind w:left="-105"/>
            <w:jc w:val="both"/>
            <w:rPr>
              <w:rFonts w:ascii="Arial" w:hAnsi="Arial"/>
              <w:b/>
              <w:sz w:val="16"/>
              <w:szCs w:val="16"/>
            </w:rPr>
          </w:pPr>
          <w:r w:rsidRPr="003F79DF">
            <w:rPr>
              <w:rFonts w:ascii="Arial" w:hAnsi="Arial" w:cs="Arial"/>
              <w:b/>
              <w:bCs/>
              <w:sz w:val="16"/>
              <w:szCs w:val="16"/>
            </w:rPr>
            <w:t>TPEs fuel E-Mobility growth</w:t>
          </w:r>
          <w:r w:rsidRPr="003F79DF">
            <w:rPr>
              <w:rFonts w:ascii="Arial" w:hAnsi="Arial"/>
              <w:b/>
              <w:sz w:val="16"/>
              <w:szCs w:val="16"/>
            </w:rPr>
            <w:t xml:space="preserve"> </w:t>
          </w:r>
        </w:p>
        <w:p w14:paraId="765F9503" w14:textId="15B0C442"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753087">
            <w:rPr>
              <w:rFonts w:ascii="Arial" w:hAnsi="Arial"/>
              <w:b/>
              <w:sz w:val="16"/>
              <w:szCs w:val="16"/>
            </w:rPr>
            <w:t>August</w:t>
          </w:r>
          <w:r w:rsidR="001F4135">
            <w:rPr>
              <w:rFonts w:ascii="Arial" w:hAnsi="Arial"/>
              <w:b/>
              <w:sz w:val="16"/>
              <w:szCs w:val="16"/>
            </w:rPr>
            <w:t xml:space="preserve"> 202</w:t>
          </w:r>
          <w:r w:rsidR="00EA46A9">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387"/>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15FBB"/>
    <w:rsid w:val="00120B15"/>
    <w:rsid w:val="00121D30"/>
    <w:rsid w:val="00122C56"/>
    <w:rsid w:val="001246FA"/>
    <w:rsid w:val="00133856"/>
    <w:rsid w:val="00142EE2"/>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52439"/>
    <w:rsid w:val="002631F5"/>
    <w:rsid w:val="00267260"/>
    <w:rsid w:val="00290773"/>
    <w:rsid w:val="002934F9"/>
    <w:rsid w:val="0029752E"/>
    <w:rsid w:val="002A33EF"/>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4088"/>
    <w:rsid w:val="00364268"/>
    <w:rsid w:val="0036557B"/>
    <w:rsid w:val="0038768D"/>
    <w:rsid w:val="003955E2"/>
    <w:rsid w:val="00396F67"/>
    <w:rsid w:val="003A389E"/>
    <w:rsid w:val="003A50BB"/>
    <w:rsid w:val="003B042D"/>
    <w:rsid w:val="003C34B2"/>
    <w:rsid w:val="003C4170"/>
    <w:rsid w:val="003C6DEF"/>
    <w:rsid w:val="003C78DA"/>
    <w:rsid w:val="003E334E"/>
    <w:rsid w:val="003E3D8B"/>
    <w:rsid w:val="003E6671"/>
    <w:rsid w:val="003F79DF"/>
    <w:rsid w:val="004002A2"/>
    <w:rsid w:val="00406C85"/>
    <w:rsid w:val="00410B91"/>
    <w:rsid w:val="00443B22"/>
    <w:rsid w:val="0044562F"/>
    <w:rsid w:val="0045042F"/>
    <w:rsid w:val="004560BB"/>
    <w:rsid w:val="004562AC"/>
    <w:rsid w:val="00456843"/>
    <w:rsid w:val="00456A3B"/>
    <w:rsid w:val="00471A94"/>
    <w:rsid w:val="00473FDE"/>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063E"/>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53087"/>
    <w:rsid w:val="0076222D"/>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E498A"/>
    <w:rsid w:val="007F1877"/>
    <w:rsid w:val="007F3DBF"/>
    <w:rsid w:val="00801E68"/>
    <w:rsid w:val="0081409A"/>
    <w:rsid w:val="00823B61"/>
    <w:rsid w:val="0082753C"/>
    <w:rsid w:val="00835B9C"/>
    <w:rsid w:val="00863230"/>
    <w:rsid w:val="008725D0"/>
    <w:rsid w:val="00885E31"/>
    <w:rsid w:val="008868FE"/>
    <w:rsid w:val="00887A45"/>
    <w:rsid w:val="008929E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3C4"/>
    <w:rsid w:val="00901B23"/>
    <w:rsid w:val="00905FBF"/>
    <w:rsid w:val="00916950"/>
    <w:rsid w:val="00923D2E"/>
    <w:rsid w:val="009324CB"/>
    <w:rsid w:val="00935C50"/>
    <w:rsid w:val="00937972"/>
    <w:rsid w:val="009416C1"/>
    <w:rsid w:val="009446B2"/>
    <w:rsid w:val="00945459"/>
    <w:rsid w:val="00947D55"/>
    <w:rsid w:val="0096336D"/>
    <w:rsid w:val="00964C40"/>
    <w:rsid w:val="0098002D"/>
    <w:rsid w:val="00980DBB"/>
    <w:rsid w:val="009927D5"/>
    <w:rsid w:val="009B1C7C"/>
    <w:rsid w:val="009B4FB7"/>
    <w:rsid w:val="009B5422"/>
    <w:rsid w:val="009C48F1"/>
    <w:rsid w:val="009D61E9"/>
    <w:rsid w:val="009D70E1"/>
    <w:rsid w:val="009D7DE6"/>
    <w:rsid w:val="009E74A0"/>
    <w:rsid w:val="009F499B"/>
    <w:rsid w:val="009F619F"/>
    <w:rsid w:val="009F61CE"/>
    <w:rsid w:val="00A0290B"/>
    <w:rsid w:val="00A034FB"/>
    <w:rsid w:val="00A21D10"/>
    <w:rsid w:val="00A27D3B"/>
    <w:rsid w:val="00A30CF5"/>
    <w:rsid w:val="00A36C89"/>
    <w:rsid w:val="00A57CD6"/>
    <w:rsid w:val="00A600BB"/>
    <w:rsid w:val="00A62DDC"/>
    <w:rsid w:val="00A65BEC"/>
    <w:rsid w:val="00A67811"/>
    <w:rsid w:val="00A709B8"/>
    <w:rsid w:val="00A7145C"/>
    <w:rsid w:val="00A745FD"/>
    <w:rsid w:val="00A767E3"/>
    <w:rsid w:val="00A805C3"/>
    <w:rsid w:val="00A805F6"/>
    <w:rsid w:val="00A832FB"/>
    <w:rsid w:val="00AA66C4"/>
    <w:rsid w:val="00AB48F2"/>
    <w:rsid w:val="00AB4BC4"/>
    <w:rsid w:val="00AC4B95"/>
    <w:rsid w:val="00AD13B3"/>
    <w:rsid w:val="00AD29B8"/>
    <w:rsid w:val="00AD5919"/>
    <w:rsid w:val="00AD6D80"/>
    <w:rsid w:val="00AE1711"/>
    <w:rsid w:val="00AE2D28"/>
    <w:rsid w:val="00AF1E7E"/>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1F3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1355"/>
    <w:rsid w:val="00CD2B5E"/>
    <w:rsid w:val="00CD7C16"/>
    <w:rsid w:val="00CE3169"/>
    <w:rsid w:val="00CE6C93"/>
    <w:rsid w:val="00CF1F82"/>
    <w:rsid w:val="00D14EDD"/>
    <w:rsid w:val="00D14F71"/>
    <w:rsid w:val="00D2192F"/>
    <w:rsid w:val="00D2377C"/>
    <w:rsid w:val="00D238FD"/>
    <w:rsid w:val="00D253ED"/>
    <w:rsid w:val="00D3074B"/>
    <w:rsid w:val="00D34040"/>
    <w:rsid w:val="00D34D49"/>
    <w:rsid w:val="00D37E66"/>
    <w:rsid w:val="00D41761"/>
    <w:rsid w:val="00D42EE1"/>
    <w:rsid w:val="00D43C51"/>
    <w:rsid w:val="00D50D0C"/>
    <w:rsid w:val="00D51508"/>
    <w:rsid w:val="00D619AD"/>
    <w:rsid w:val="00D625E9"/>
    <w:rsid w:val="00D64A05"/>
    <w:rsid w:val="00D81F17"/>
    <w:rsid w:val="00D821DB"/>
    <w:rsid w:val="00D8470D"/>
    <w:rsid w:val="00D87E3B"/>
    <w:rsid w:val="00D9749E"/>
    <w:rsid w:val="00DB2468"/>
    <w:rsid w:val="00DB6EAE"/>
    <w:rsid w:val="00DC10C6"/>
    <w:rsid w:val="00DC32CA"/>
    <w:rsid w:val="00DC6774"/>
    <w:rsid w:val="00DD6B70"/>
    <w:rsid w:val="00DE2E5C"/>
    <w:rsid w:val="00DE6719"/>
    <w:rsid w:val="00DF2E6C"/>
    <w:rsid w:val="00DF7FD8"/>
    <w:rsid w:val="00E0285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343C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A4B76"/>
    <w:rsid w:val="00FB04AE"/>
    <w:rsid w:val="00FB2D15"/>
    <w:rsid w:val="00FB6011"/>
    <w:rsid w:val="00FC107C"/>
    <w:rsid w:val="00FC5673"/>
    <w:rsid w:val="00FD46CB"/>
    <w:rsid w:val="00FD64DC"/>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changed">
    <w:name w:val="changed"/>
    <w:basedOn w:val="DefaultParagraphFont"/>
    <w:rsid w:val="003F7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2268686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2997</Characters>
  <Application>Microsoft Office Word</Application>
  <DocSecurity>0</DocSecurity>
  <Lines>24</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2021-05-19T01:50:00Z</dcterms:created>
  <dcterms:modified xsi:type="dcterms:W3CDTF">2021-08-25T09:15:00Z</dcterms:modified>
</cp:coreProperties>
</file>